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FC" w:rsidRDefault="00E624FC">
      <w:pPr>
        <w:rPr>
          <w:lang w:val="es-ES_tradnl"/>
        </w:rPr>
      </w:pPr>
      <w:r>
        <w:rPr>
          <w:lang w:val="es-ES_tradnl"/>
        </w:rPr>
        <w:t>Sobre la convocatoria de los 74 traslados publicados en el BON de 14 de febrero: (</w:t>
      </w:r>
      <w:hyperlink r:id="rId6" w:history="1">
        <w:r w:rsidRPr="00F67876">
          <w:rPr>
            <w:rStyle w:val="Hipervnculo"/>
            <w:lang w:val="es-ES_tradnl"/>
          </w:rPr>
          <w:t>http://www.navarra.es/home_es</w:t>
        </w:r>
        <w:r w:rsidRPr="00F67876">
          <w:rPr>
            <w:rStyle w:val="Hipervnculo"/>
            <w:lang w:val="es-ES_tradnl"/>
          </w:rPr>
          <w:t>/</w:t>
        </w:r>
        <w:r w:rsidRPr="00F67876">
          <w:rPr>
            <w:rStyle w:val="Hipervnculo"/>
            <w:lang w:val="es-ES_tradnl"/>
          </w:rPr>
          <w:t>Actualidad/BON/Boletines/2012/</w:t>
        </w:r>
        <w:r w:rsidRPr="00F67876">
          <w:rPr>
            <w:rStyle w:val="Hipervnculo"/>
            <w:lang w:val="es-ES_tradnl"/>
          </w:rPr>
          <w:t>3</w:t>
        </w:r>
        <w:r w:rsidRPr="00F67876">
          <w:rPr>
            <w:rStyle w:val="Hipervnculo"/>
            <w:lang w:val="es-ES_tradnl"/>
          </w:rPr>
          <w:t>1/Anuncio-4/</w:t>
        </w:r>
      </w:hyperlink>
      <w:r>
        <w:rPr>
          <w:lang w:val="es-ES_tradnl"/>
        </w:rPr>
        <w:t>)</w:t>
      </w:r>
    </w:p>
    <w:p w:rsidR="007F6F4C" w:rsidRDefault="00E624FC">
      <w:pPr>
        <w:rPr>
          <w:lang w:val="es-ES_tradnl"/>
        </w:rPr>
      </w:pPr>
      <w:bookmarkStart w:id="0" w:name="_GoBack"/>
      <w:bookmarkEnd w:id="0"/>
      <w:r>
        <w:rPr>
          <w:lang w:val="es-ES_tradnl"/>
        </w:rPr>
        <w:t>Os</w:t>
      </w:r>
      <w:r w:rsidR="00407117">
        <w:rPr>
          <w:lang w:val="es-ES_tradnl"/>
        </w:rPr>
        <w:t xml:space="preserve"> detallamos los ámbitos de movilidad de traslado:</w:t>
      </w:r>
    </w:p>
    <w:p w:rsidR="00407117" w:rsidRDefault="00407117" w:rsidP="0040711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Dirección Gerencia del Servicio Navarro de Salud-Osasunbidea.</w:t>
      </w:r>
    </w:p>
    <w:p w:rsidR="00407117" w:rsidRDefault="00407117" w:rsidP="0040711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Complejo Hospitalario de Navarra, excepto los Centros de Atención a la Mujer.</w:t>
      </w:r>
    </w:p>
    <w:p w:rsidR="00407117" w:rsidRDefault="00407117" w:rsidP="0040711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Cada uno de los Centros de Atención a la Mujer del Complejo Hospitalario de Navarra.</w:t>
      </w:r>
    </w:p>
    <w:p w:rsidR="00407117" w:rsidRDefault="00407117" w:rsidP="0040711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Hospital Reina Sofía de Tudela.</w:t>
      </w:r>
    </w:p>
    <w:p w:rsidR="00407117" w:rsidRDefault="00407117" w:rsidP="0040711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Hospital García Orcoyen de Estella.</w:t>
      </w:r>
    </w:p>
    <w:p w:rsidR="00407117" w:rsidRDefault="00407117" w:rsidP="0040711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Dirección de Atención Primaria, exceptuando los Equipos de Atención Primaria.</w:t>
      </w:r>
    </w:p>
    <w:p w:rsidR="00407117" w:rsidRDefault="00407117" w:rsidP="0040711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Subdirección de Atención Primaria de Navarra Sur-Oeste.</w:t>
      </w:r>
    </w:p>
    <w:p w:rsidR="00407117" w:rsidRDefault="00407117" w:rsidP="0040711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Cada uno de los Equipos de Atención Primaria.</w:t>
      </w:r>
    </w:p>
    <w:p w:rsidR="00407117" w:rsidRDefault="00407117" w:rsidP="0040711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Dirección de Salud Mental.</w:t>
      </w:r>
    </w:p>
    <w:p w:rsidR="00407117" w:rsidRDefault="00407117" w:rsidP="0040711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Banco de Sangre y Tejidos de Navarra.</w:t>
      </w:r>
    </w:p>
    <w:p w:rsidR="00407117" w:rsidRDefault="00407117" w:rsidP="0040711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Servicio de Prestaciones y Conciertos.</w:t>
      </w:r>
    </w:p>
    <w:p w:rsidR="00407117" w:rsidRDefault="00407117" w:rsidP="0040711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Centro de investigación Biomédica.</w:t>
      </w:r>
    </w:p>
    <w:p w:rsidR="00407117" w:rsidRPr="00407117" w:rsidRDefault="00407117" w:rsidP="0040711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Instituto de Salud Pública.</w:t>
      </w:r>
    </w:p>
    <w:sectPr w:rsidR="00407117" w:rsidRPr="00407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72E"/>
    <w:multiLevelType w:val="hybridMultilevel"/>
    <w:tmpl w:val="2466C456"/>
    <w:lvl w:ilvl="0" w:tplc="DF2E6B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6F"/>
    <w:rsid w:val="00326D6F"/>
    <w:rsid w:val="00407117"/>
    <w:rsid w:val="007F6F4C"/>
    <w:rsid w:val="00E6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1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24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24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1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24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2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varra.es/home_es/Actualidad/BON/Boletines/2012/31/Anuncio-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Idoia</dc:creator>
  <cp:keywords/>
  <dc:description/>
  <cp:lastModifiedBy>Idoia</cp:lastModifiedBy>
  <cp:revision>3</cp:revision>
  <dcterms:created xsi:type="dcterms:W3CDTF">2012-02-24T10:38:00Z</dcterms:created>
  <dcterms:modified xsi:type="dcterms:W3CDTF">2012-02-24T11:30:00Z</dcterms:modified>
</cp:coreProperties>
</file>